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NATIONAL LETTER OF INTENT</w:t>
      </w:r>
    </w:p>
    <w:p/>
    <w:p/>
    <w:p>
      <w:r>
        <w:rPr>
          <w:b/>
          <w:sz w:val="20"/>
        </w:rPr>
        <w:t>This Letter of Intent ("LOI") is entered into by and between the following parties:</w:t>
      </w:r>
    </w:p>
    <w:p/>
    <w:p>
      <w:r>
        <w:rPr>
          <w:b/>
          <w:sz w:val="20"/>
        </w:rPr>
        <w:t>SELLER:</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Seller desires to sell, and Buyer desires to purchase certain assets or equity interests as described herein;</w:t>
      </w:r>
    </w:p>
    <w:p>
      <w:r>
        <w:rPr>
          <w:b w:val="0"/>
          <w:sz w:val="20"/>
        </w:rPr>
        <w:t>WHEREAS, the parties intend to negotiate and execute a definitive agreement based on the terms set forth in this LOI;</w:t>
      </w:r>
    </w:p>
    <w:p>
      <w:r>
        <w:rPr>
          <w:b w:val="0"/>
          <w:sz w:val="20"/>
        </w:rPr>
        <w:t>NOW, THEREFORE, in consideration of the mutual covenants and agreements contained herein, the parties agree as follows:</w:t>
      </w:r>
    </w:p>
    <w:p/>
    <w:p/>
    <w:p>
      <w:r>
        <w:rPr>
          <w:b/>
          <w:sz w:val="20"/>
        </w:rPr>
        <w:t>1. Transaction Description</w:t>
      </w:r>
    </w:p>
    <w:p>
      <w:r>
        <w:rPr>
          <w:b w:val="0"/>
          <w:sz w:val="20"/>
        </w:rPr>
        <w:t>Buyer intends to purchase from Seller certain assets and/or equity interests ("Transaction") described as follows: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2. Purchase Price</w:t>
      </w:r>
    </w:p>
    <w:p>
      <w:r>
        <w:rPr>
          <w:b w:val="0"/>
          <w:sz w:val="20"/>
        </w:rPr>
        <w:t>The proposed purchase price for the Transaction shall be: ____________________________ USD, subject to adjustment as mutually agreed.</w:t>
      </w:r>
    </w:p>
    <w:p/>
    <w:p/>
    <w:p>
      <w:r>
        <w:rPr>
          <w:b/>
          <w:sz w:val="20"/>
        </w:rPr>
        <w:t>3. Due Diligence</w:t>
      </w:r>
    </w:p>
    <w:p>
      <w:r>
        <w:rPr>
          <w:b w:val="0"/>
          <w:sz w:val="20"/>
        </w:rPr>
        <w:t>Buyer shall have the right to conduct a reasonable due diligence investigation of Seller’s business, assets, liabilities, financial condition, operations, legal compliance, and any other matters deemed necessary.</w:t>
      </w:r>
    </w:p>
    <w:p>
      <w:r>
        <w:rPr>
          <w:b w:val="0"/>
          <w:sz w:val="20"/>
        </w:rPr>
        <w:t>Seller agrees to provide access to all material information, documents, and representatives reasonably requested by Buyer.</w:t>
      </w:r>
    </w:p>
    <w:p/>
    <w:p/>
    <w:p>
      <w:r>
        <w:rPr>
          <w:b/>
          <w:sz w:val="20"/>
        </w:rPr>
        <w:t>4. Confidentiality</w:t>
      </w:r>
    </w:p>
    <w:p>
      <w:r>
        <w:rPr>
          <w:b w:val="0"/>
          <w:sz w:val="20"/>
        </w:rPr>
        <w:t>The parties agree to keep all non-public information exchanged in connection with the Transaction strictly confidential and not to disclose such information to any third party except as required by law or with prior written consent.</w:t>
      </w:r>
    </w:p>
    <w:p/>
    <w:p/>
    <w:p>
      <w:r>
        <w:rPr>
          <w:b/>
          <w:sz w:val="20"/>
        </w:rPr>
        <w:t>5. Exclusivity / No-Shop</w:t>
      </w:r>
    </w:p>
    <w:p>
      <w:r>
        <w:rPr>
          <w:b w:val="0"/>
          <w:sz w:val="20"/>
        </w:rPr>
        <w:t>Seller agrees that for a period of __________ days following the execution of this LOI, it will not solicit, encourage, or negotiate offers from any third parties relating to the sale or disposition of the assets or equity interests described herein.</w:t>
      </w:r>
    </w:p>
    <w:p/>
    <w:p/>
    <w:p>
      <w:r>
        <w:rPr>
          <w:b/>
          <w:sz w:val="20"/>
        </w:rPr>
        <w:t>6. Closing Conditions</w:t>
      </w:r>
    </w:p>
    <w:p>
      <w:r>
        <w:rPr>
          <w:b w:val="0"/>
          <w:sz w:val="20"/>
        </w:rPr>
        <w:t>The obligations of the parties to close the Transaction shall be subject to the satisfaction or waiver of customary conditions including, but not limited to:</w:t>
      </w:r>
    </w:p>
    <w:p>
      <w:r>
        <w:rPr>
          <w:b w:val="0"/>
          <w:sz w:val="20"/>
        </w:rPr>
        <w:t>- Receipt of all required consents, approvals, and authorizations;</w:t>
      </w:r>
    </w:p>
    <w:p>
      <w:r>
        <w:rPr>
          <w:b w:val="0"/>
          <w:sz w:val="20"/>
        </w:rPr>
        <w:t>- Absence of any material adverse change in Seller’s business or assets;</w:t>
      </w:r>
    </w:p>
    <w:p>
      <w:r>
        <w:rPr>
          <w:b w:val="0"/>
          <w:sz w:val="20"/>
        </w:rPr>
        <w:t>- Execution of a definitive purchase agreement satisfactory to the parties;</w:t>
      </w:r>
    </w:p>
    <w:p>
      <w:r>
        <w:rPr>
          <w:b w:val="0"/>
          <w:sz w:val="20"/>
        </w:rPr>
        <w:t>- Completion of satisfactory due diligence by Buyer.</w:t>
      </w:r>
    </w:p>
    <w:p/>
    <w:p/>
    <w:p>
      <w:r>
        <w:rPr>
          <w:b/>
          <w:sz w:val="20"/>
        </w:rPr>
        <w:t>7. Binding Nature</w:t>
      </w:r>
    </w:p>
    <w:p>
      <w:r>
        <w:rPr>
          <w:b w:val="0"/>
          <w:sz w:val="20"/>
        </w:rPr>
        <w:t>Except for the provisions relating to Confidentiality, Exclusivity, and Governing Law (which shall be binding), this Letter of Intent is non-binding and intended solely as a basis for further negotiations and preparation of a definitive purchase agreement.</w:t>
      </w:r>
    </w:p>
    <w:p/>
    <w:p/>
    <w:p>
      <w:r>
        <w:rPr>
          <w:b/>
          <w:sz w:val="20"/>
        </w:rPr>
        <w:t>8. Governing Law</w:t>
      </w:r>
    </w:p>
    <w:p>
      <w:r>
        <w:rPr>
          <w:b w:val="0"/>
          <w:sz w:val="20"/>
        </w:rPr>
        <w:t>This LOI shall be governed by and construed in accordance with the laws of the State of ____________________, United States of America, without regard to its conflict of law principles.</w:t>
      </w:r>
    </w:p>
    <w:p/>
    <w:p/>
    <w:p>
      <w:r>
        <w:rPr>
          <w:b/>
          <w:sz w:val="20"/>
        </w:rPr>
        <w:t>9. Termination</w:t>
      </w:r>
    </w:p>
    <w:p>
      <w:r>
        <w:rPr>
          <w:b w:val="0"/>
          <w:sz w:val="20"/>
        </w:rPr>
        <w:t>This LOI shall terminate and be of no further force or effect upon the earliest of:</w:t>
      </w:r>
    </w:p>
    <w:p>
      <w:r>
        <w:rPr>
          <w:b w:val="0"/>
          <w:sz w:val="20"/>
        </w:rPr>
        <w:t>- Execution of a definitive purchase agreement by the parties;</w:t>
      </w:r>
    </w:p>
    <w:p>
      <w:r>
        <w:rPr>
          <w:b w:val="0"/>
          <w:sz w:val="20"/>
        </w:rPr>
        <w:t>- Mutual written agreement of the parties to terminate;</w:t>
      </w:r>
    </w:p>
    <w:p>
      <w:r>
        <w:rPr>
          <w:b w:val="0"/>
          <w:sz w:val="20"/>
        </w:rPr>
        <w:t>- Expiration of __________ days from the date hereof without execution of a definitive agreement.</w:t>
      </w:r>
    </w:p>
    <w:p/>
    <w:p/>
    <w:p>
      <w:r>
        <w:rPr>
          <w:b/>
          <w:sz w:val="20"/>
        </w:rPr>
        <w:t>10. Expenses</w:t>
      </w:r>
    </w:p>
    <w:p>
      <w:r>
        <w:rPr>
          <w:b w:val="0"/>
          <w:sz w:val="20"/>
        </w:rPr>
        <w:t>Each party shall bear its own costs and expenses incurred in connection with the negotiation, preparation, and execution of this LOI and any definitive agreements.</w:t>
      </w:r>
    </w:p>
    <w:p/>
    <w:p/>
    <w:p>
      <w:r>
        <w:rPr>
          <w:b/>
          <w:sz w:val="20"/>
        </w:rPr>
        <w:t>Additional Provisions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https://docs-administrative.com/national-letter-of-intent-template/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national-letter-of-inten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